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24" w:rsidRPr="00854ABC" w:rsidRDefault="00A83E24" w:rsidP="00A83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54ABC">
        <w:rPr>
          <w:rFonts w:ascii="Times New Roman" w:hAnsi="Times New Roman" w:cs="Times New Roman"/>
          <w:b/>
          <w:sz w:val="24"/>
          <w:szCs w:val="24"/>
          <w:u w:val="single"/>
        </w:rPr>
        <w:t>Protuepidemijske mjere za zdravstvene ustanove, djelatnike i posjetitelje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U svim zemljama intenzivno se provode mjere prevencije, ranog otkrivanja oboljelih i njihovog liječenja, kao i utvrđivanja osoba potencijalno izloženih zarazi i provođenja zdravstvenog nadzora nad njima u trajanju od 14 dana od zadnjeg kontakta s oboljelim, odnosno napuštanja područja sa uspostavljenom lokalnom transmisijom virusa.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S obzirom na put prenosa COVID-19 bolesti, osnovno je pravilo da se održava razmak među ljudimaodnosno izbjegava bliski kontakt koji znači izbjegavanje bliskog osobnog kontakta u razmaku od najmanje 2 metra u zatvorenom i 1 metar na otvorenom.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Zbog naglog porasta oboljelih potrebno je uvođenje strožih mjera na razini zdravstvenih ustanova kojima se definiraju obveze i načini postupanja zdravstvenih djelatnika te ograničava pristup posjetama.</w:t>
      </w:r>
    </w:p>
    <w:p w:rsidR="00A83E24" w:rsidRPr="00854ABC" w:rsidRDefault="00A83E24" w:rsidP="00A83E24">
      <w:pPr>
        <w:rPr>
          <w:rFonts w:ascii="Times New Roman" w:hAnsi="Times New Roman" w:cs="Times New Roman"/>
          <w:b/>
          <w:sz w:val="24"/>
          <w:szCs w:val="24"/>
        </w:rPr>
      </w:pPr>
      <w:r w:rsidRPr="00854ABC">
        <w:rPr>
          <w:rFonts w:ascii="Times New Roman" w:hAnsi="Times New Roman" w:cs="Times New Roman"/>
          <w:b/>
          <w:sz w:val="24"/>
          <w:szCs w:val="24"/>
        </w:rPr>
        <w:t>Preporuke novih protuepidemijskih mjera i strožih mjera socijalnog distanciranja za zdravstvene ustanove</w:t>
      </w:r>
    </w:p>
    <w:p w:rsidR="00A83E24" w:rsidRPr="00854ABC" w:rsidRDefault="00A83E24" w:rsidP="00A83E24">
      <w:pPr>
        <w:rPr>
          <w:rFonts w:ascii="Times New Roman" w:hAnsi="Times New Roman" w:cs="Times New Roman"/>
          <w:b/>
          <w:sz w:val="24"/>
          <w:szCs w:val="24"/>
        </w:rPr>
      </w:pPr>
      <w:r w:rsidRPr="00854ABC">
        <w:rPr>
          <w:rFonts w:ascii="Times New Roman" w:hAnsi="Times New Roman" w:cs="Times New Roman"/>
          <w:b/>
          <w:sz w:val="24"/>
          <w:szCs w:val="24"/>
        </w:rPr>
        <w:t>Kretanje zdravstvenih radnika i pacijenata unutar ustanove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Kretanja zdravstvenih radnika unutar ustanove reguliraju se sljedećim mjerama:</w:t>
      </w:r>
    </w:p>
    <w:p w:rsidR="00A83E24" w:rsidRPr="00854ABC" w:rsidRDefault="00A83E24" w:rsidP="00A83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zatvaraju se postojeći putovi između odjela i pojedinih dijelova ustanove ; komunikacija</w:t>
      </w:r>
    </w:p>
    <w:p w:rsidR="00A83E24" w:rsidRPr="00854ABC" w:rsidRDefault="00A83E24" w:rsidP="00A83E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između odjela odvijati će se samo na razinama nužnim za nesmetano funkcioniranje</w:t>
      </w:r>
    </w:p>
    <w:p w:rsidR="00A83E24" w:rsidRPr="00854ABC" w:rsidRDefault="00A83E24" w:rsidP="00A83E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ustanove (logistička razina)</w:t>
      </w:r>
    </w:p>
    <w:p w:rsidR="00A83E24" w:rsidRPr="00854ABC" w:rsidRDefault="00A83E24" w:rsidP="00A83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kretanje pacijenata između odjela dopušta se samo u slučaju nužnih intervencija, u pratnji</w:t>
      </w:r>
    </w:p>
    <w:p w:rsidR="00A83E24" w:rsidRPr="00854ABC" w:rsidRDefault="00A83E24" w:rsidP="00A83E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zdravstvenog radnika (nužna zdravstvena skrb na drugom odijelu)</w:t>
      </w:r>
    </w:p>
    <w:p w:rsidR="00A83E24" w:rsidRPr="00854ABC" w:rsidRDefault="00A83E24" w:rsidP="00A83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za sve putove kojima će se vršiti kretanje pacijenata između odjela mora se svim</w:t>
      </w:r>
    </w:p>
    <w:p w:rsidR="00A83E24" w:rsidRPr="00854ABC" w:rsidRDefault="00A83E24" w:rsidP="00A83E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zaposlenicima  dostaviti obavijest o tačnim rutama/smjerovima kretanja</w:t>
      </w:r>
    </w:p>
    <w:p w:rsidR="00A83E24" w:rsidRPr="00854ABC" w:rsidRDefault="00A83E24" w:rsidP="00A83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u koliko je riječ o kretanju pacijenta sa simptomima akutne respiratorne bolesti (povišena</w:t>
      </w:r>
    </w:p>
    <w:p w:rsidR="00A83E24" w:rsidRPr="00854ABC" w:rsidRDefault="00A83E24" w:rsidP="00A83E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tjelesna temperatura, kašljanje, grlobolja, šmrcanje i sl.), potrebno je da isti nosi kiruršku</w:t>
      </w:r>
    </w:p>
    <w:p w:rsidR="00A83E24" w:rsidRPr="00854ABC" w:rsidRDefault="00A83E24" w:rsidP="00A83E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masku, a zdravstveni radnik u pratnji odgovarajuću zaštitu (odgovarajuće veličine, koju je</w:t>
      </w:r>
    </w:p>
    <w:p w:rsidR="00A83E24" w:rsidRPr="00854ABC" w:rsidRDefault="00A83E24" w:rsidP="00A83E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stavio prije kontakta s pacijentom)</w:t>
      </w:r>
    </w:p>
    <w:p w:rsidR="00A83E24" w:rsidRPr="00854ABC" w:rsidRDefault="00A83E24" w:rsidP="00A83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sva zaštitna oprema za zdravstvene djelatnike mora se koristiti na ispravan način (svim zdravstvenm radnicima mora se osigurati edukacija i upute za korištenje zaštitne opreme i svaki  radnik mora potvrditi da je upoznat s načinom odijevanja iste), u prethodno definiranim situacijama, s mjerama opreza, ali racionalno (Racionalna uporaba zaštitne lične opreme za koronavirusnu bolest </w:t>
      </w:r>
      <w:hyperlink r:id="rId6" w:history="1">
        <w:r w:rsidRPr="00854ABC">
          <w:rPr>
            <w:rStyle w:val="Hyperlink"/>
            <w:rFonts w:ascii="Times New Roman" w:hAnsi="Times New Roman" w:cs="Times New Roman"/>
            <w:sz w:val="24"/>
            <w:szCs w:val="24"/>
          </w:rPr>
          <w:t>https://www.hzjz.hr/wp-content/uploads/2020/03/racionalna-uporaba-OZO-zadnje.pdf</w:t>
        </w:r>
      </w:hyperlink>
      <w:r w:rsidRPr="00854ABC">
        <w:rPr>
          <w:rFonts w:ascii="Times New Roman" w:hAnsi="Times New Roman" w:cs="Times New Roman"/>
          <w:sz w:val="24"/>
          <w:szCs w:val="24"/>
        </w:rPr>
        <w:t>)</w:t>
      </w:r>
    </w:p>
    <w:p w:rsidR="00A83E24" w:rsidRPr="00854ABC" w:rsidRDefault="00A83E24" w:rsidP="00A83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 kretanje i izmještanje osoblja i pacijenata treba pratiti i bilježiti radi eventualne potrebe njihovog daljnjeg nadzora</w:t>
      </w:r>
    </w:p>
    <w:p w:rsidR="00A83E24" w:rsidRPr="00854ABC" w:rsidRDefault="00A83E24" w:rsidP="00A83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lastRenderedPageBreak/>
        <w:t>nužno je odrediti osoblje s pristupom sobama za izolaciju zaraženih koronavirusom i voditi evidenciju tih zdravstvenih radnika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</w:p>
    <w:p w:rsidR="00A83E24" w:rsidRPr="00854ABC" w:rsidRDefault="00A83E24" w:rsidP="00A83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1</w:t>
      </w:r>
    </w:p>
    <w:p w:rsidR="00A83E24" w:rsidRPr="00854ABC" w:rsidRDefault="00A83E24" w:rsidP="00A83E24">
      <w:pPr>
        <w:rPr>
          <w:rFonts w:ascii="Times New Roman" w:hAnsi="Times New Roman" w:cs="Times New Roman"/>
          <w:b/>
          <w:sz w:val="24"/>
          <w:szCs w:val="24"/>
        </w:rPr>
      </w:pPr>
      <w:r w:rsidRPr="00854ABC">
        <w:rPr>
          <w:rFonts w:ascii="Times New Roman" w:hAnsi="Times New Roman" w:cs="Times New Roman"/>
          <w:b/>
          <w:sz w:val="24"/>
          <w:szCs w:val="24"/>
        </w:rPr>
        <w:t>Uloga, prava i odgovornosti zdravstvenih radnika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Zdravstveni radnici nalaze se na prvoj liniji svakog odgovora na epidemiju i kao takvi izloženi su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opasnostima koje ih dovode u opasnost od infekcije patogenom epidemije (u ovom slučaju COVID-19). Opasnosti uključuju izloženost patogenima, dugo radno vrijeme, psihološku stres, umor,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profesionalno izgaranje, stigmu te fizičko i psihičko nasilje.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Prava i odgovornosti zdravstvenih radnika, uključujući posebne mjere potrebne za zaštitu na radu:</w:t>
      </w:r>
    </w:p>
    <w:p w:rsidR="008968AB" w:rsidRPr="00854ABC" w:rsidRDefault="00A83E24" w:rsidP="00A83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zdravstveni </w:t>
      </w:r>
      <w:r w:rsidR="008968AB" w:rsidRPr="00854ABC">
        <w:rPr>
          <w:rFonts w:ascii="Times New Roman" w:hAnsi="Times New Roman" w:cs="Times New Roman"/>
          <w:sz w:val="24"/>
          <w:szCs w:val="24"/>
        </w:rPr>
        <w:t>rad</w:t>
      </w:r>
      <w:r w:rsidRPr="00854ABC">
        <w:rPr>
          <w:rFonts w:ascii="Times New Roman" w:hAnsi="Times New Roman" w:cs="Times New Roman"/>
          <w:sz w:val="24"/>
          <w:szCs w:val="24"/>
        </w:rPr>
        <w:t>nici su na radu u ustanovama dužni organizirati rad tako da bude osigurana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što veća međusobna udaljenost radnika uz prakticiranje mjera socijalnog distanciranja (u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odnosu na kolege i pacijente, ali u skladu s pravilima struke i zdravstvenog djelovanja)</w:t>
      </w:r>
    </w:p>
    <w:p w:rsidR="008968AB" w:rsidRPr="00854ABC" w:rsidRDefault="00A83E24" w:rsidP="00A83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svim zdravstvenim radnicima nalaže se ograničavanje kretanja u privatnom životu, osim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dolazaka i odlazaka na posao, te izlaske izvan kuće u slučajevima nužnog održavanja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funckioniranja vlastitog domaćinstva</w:t>
      </w:r>
    </w:p>
    <w:p w:rsidR="008968AB" w:rsidRPr="00854ABC" w:rsidRDefault="008968AB" w:rsidP="00A83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svi zdravstveni rad</w:t>
      </w:r>
      <w:r w:rsidR="00A83E24" w:rsidRPr="00854ABC">
        <w:rPr>
          <w:rFonts w:ascii="Times New Roman" w:hAnsi="Times New Roman" w:cs="Times New Roman"/>
          <w:sz w:val="24"/>
          <w:szCs w:val="24"/>
        </w:rPr>
        <w:t>nici imaju pravo na sve dostupne preventivne i zaštitne mjere kojima im</w:t>
      </w:r>
      <w:r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="00A83E24" w:rsidRPr="00854ABC">
        <w:rPr>
          <w:rFonts w:ascii="Times New Roman" w:hAnsi="Times New Roman" w:cs="Times New Roman"/>
          <w:sz w:val="24"/>
          <w:szCs w:val="24"/>
        </w:rPr>
        <w:t>se smanjuje izloženost na radnom mjestu i smanjuje zdravstveni rizik: imaju pravo na</w:t>
      </w:r>
      <w:r w:rsidRPr="00854ABC">
        <w:rPr>
          <w:rFonts w:ascii="Times New Roman" w:hAnsi="Times New Roman" w:cs="Times New Roman"/>
          <w:sz w:val="24"/>
          <w:szCs w:val="24"/>
        </w:rPr>
        <w:t xml:space="preserve"> odgovarajuću lič</w:t>
      </w:r>
      <w:r w:rsidR="00A83E24" w:rsidRPr="00854ABC">
        <w:rPr>
          <w:rFonts w:ascii="Times New Roman" w:hAnsi="Times New Roman" w:cs="Times New Roman"/>
          <w:sz w:val="24"/>
          <w:szCs w:val="24"/>
        </w:rPr>
        <w:t>nu zaštitnu opremu, ovisno i vrsti medicinske djelatnosti koju obavljaju</w:t>
      </w:r>
      <w:r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="00A83E24" w:rsidRPr="00854ABC">
        <w:rPr>
          <w:rFonts w:ascii="Times New Roman" w:hAnsi="Times New Roman" w:cs="Times New Roman"/>
          <w:sz w:val="24"/>
          <w:szCs w:val="24"/>
        </w:rPr>
        <w:t>(maske, naočale, zaštitna odijela, odijela i dr.)</w:t>
      </w:r>
    </w:p>
    <w:p w:rsidR="008968AB" w:rsidRPr="00854ABC" w:rsidRDefault="008968AB" w:rsidP="00A83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 imaju pravo na </w:t>
      </w:r>
      <w:r w:rsidR="00A83E24" w:rsidRPr="00854ABC">
        <w:rPr>
          <w:rFonts w:ascii="Times New Roman" w:hAnsi="Times New Roman" w:cs="Times New Roman"/>
          <w:sz w:val="24"/>
          <w:szCs w:val="24"/>
        </w:rPr>
        <w:t>najnovije informacije povezane s bolešću pravovremeno</w:t>
      </w:r>
    </w:p>
    <w:p w:rsidR="008968AB" w:rsidRPr="00854ABC" w:rsidRDefault="00A83E24" w:rsidP="00A83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 moraj</w:t>
      </w:r>
      <w:r w:rsidR="008968AB" w:rsidRPr="00854ABC">
        <w:rPr>
          <w:rFonts w:ascii="Times New Roman" w:hAnsi="Times New Roman" w:cs="Times New Roman"/>
          <w:sz w:val="24"/>
          <w:szCs w:val="24"/>
        </w:rPr>
        <w:t>u biti educirani za uporabu lič</w:t>
      </w:r>
      <w:r w:rsidRPr="00854ABC">
        <w:rPr>
          <w:rFonts w:ascii="Times New Roman" w:hAnsi="Times New Roman" w:cs="Times New Roman"/>
          <w:sz w:val="24"/>
          <w:szCs w:val="24"/>
        </w:rPr>
        <w:t>ne zaštitne opreme, način na koji se oblači i skida, te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način na koji se i gdje odlaže</w:t>
      </w:r>
    </w:p>
    <w:p w:rsidR="008968AB" w:rsidRPr="00854ABC" w:rsidRDefault="008968AB" w:rsidP="00A83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 zdravstveni rad</w:t>
      </w:r>
      <w:r w:rsidR="00A83E24" w:rsidRPr="00854ABC">
        <w:rPr>
          <w:rFonts w:ascii="Times New Roman" w:hAnsi="Times New Roman" w:cs="Times New Roman"/>
          <w:sz w:val="24"/>
          <w:szCs w:val="24"/>
        </w:rPr>
        <w:t>nici imaju pravo na psihološku pomoć, a istu su dužni zatražiti u slučaju</w:t>
      </w:r>
      <w:r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="00A83E24" w:rsidRPr="00854ABC">
        <w:rPr>
          <w:rFonts w:ascii="Times New Roman" w:hAnsi="Times New Roman" w:cs="Times New Roman"/>
          <w:sz w:val="24"/>
          <w:szCs w:val="24"/>
        </w:rPr>
        <w:t>potrebe, primjerice u situaciji pretjeranog napora, profesionalnog izgaranja i sl.</w:t>
      </w:r>
    </w:p>
    <w:p w:rsidR="008968AB" w:rsidRPr="00854ABC" w:rsidRDefault="00A83E24" w:rsidP="00A83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 p</w:t>
      </w:r>
      <w:r w:rsidR="008968AB" w:rsidRPr="00854ABC">
        <w:rPr>
          <w:rFonts w:ascii="Times New Roman" w:hAnsi="Times New Roman" w:cs="Times New Roman"/>
          <w:sz w:val="24"/>
          <w:szCs w:val="24"/>
        </w:rPr>
        <w:t>oželjno je da zdravstveni rad</w:t>
      </w:r>
      <w:r w:rsidRPr="00854ABC">
        <w:rPr>
          <w:rFonts w:ascii="Times New Roman" w:hAnsi="Times New Roman" w:cs="Times New Roman"/>
          <w:sz w:val="24"/>
          <w:szCs w:val="24"/>
        </w:rPr>
        <w:t>nici koji moraju biti u samoizolaciji zbog izložnosti zarazi,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 </w:t>
      </w:r>
      <w:r w:rsidRPr="00854ABC">
        <w:rPr>
          <w:rFonts w:ascii="Times New Roman" w:hAnsi="Times New Roman" w:cs="Times New Roman"/>
          <w:sz w:val="24"/>
          <w:szCs w:val="24"/>
        </w:rPr>
        <w:t>imaju dostupnu psihlošku podršku u slučaju potrebe</w:t>
      </w:r>
    </w:p>
    <w:p w:rsidR="00A83E24" w:rsidRPr="00854ABC" w:rsidRDefault="00A83E24" w:rsidP="00A83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 svi zdravstveni djelatnici dužni su postupati prema pravilima struke u okviru protokola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dostavljenih od strane uprave bolnice</w:t>
      </w:r>
      <w:r w:rsidR="008968AB" w:rsidRPr="00854ABC">
        <w:rPr>
          <w:rFonts w:ascii="Times New Roman" w:hAnsi="Times New Roman" w:cs="Times New Roman"/>
          <w:sz w:val="24"/>
          <w:szCs w:val="24"/>
        </w:rPr>
        <w:t>/zdravstvene ustanove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</w:p>
    <w:p w:rsidR="00A83E24" w:rsidRPr="00854ABC" w:rsidRDefault="00A83E24" w:rsidP="00A83E24">
      <w:pPr>
        <w:rPr>
          <w:rFonts w:ascii="Times New Roman" w:hAnsi="Times New Roman" w:cs="Times New Roman"/>
          <w:b/>
          <w:sz w:val="24"/>
          <w:szCs w:val="24"/>
        </w:rPr>
      </w:pPr>
      <w:r w:rsidRPr="00854ABC">
        <w:rPr>
          <w:rFonts w:ascii="Times New Roman" w:hAnsi="Times New Roman" w:cs="Times New Roman"/>
          <w:b/>
          <w:sz w:val="24"/>
          <w:szCs w:val="24"/>
        </w:rPr>
        <w:t>Smještaj pacijenata i pristup posjetitelja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Smještaj pacijenata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lastRenderedPageBreak/>
        <w:t>bolnica</w:t>
      </w:r>
      <w:r w:rsidR="008968AB" w:rsidRPr="00854ABC">
        <w:rPr>
          <w:rFonts w:ascii="Times New Roman" w:hAnsi="Times New Roman" w:cs="Times New Roman"/>
          <w:sz w:val="24"/>
          <w:szCs w:val="24"/>
        </w:rPr>
        <w:t>/zdravstvena ustanova</w:t>
      </w:r>
      <w:r w:rsidRPr="00854ABC">
        <w:rPr>
          <w:rFonts w:ascii="Times New Roman" w:hAnsi="Times New Roman" w:cs="Times New Roman"/>
          <w:sz w:val="24"/>
          <w:szCs w:val="24"/>
        </w:rPr>
        <w:t xml:space="preserve"> određena za prihvat pacijenata oboljeih od COVID-19 bolesti dužna izvršiti procjenu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broja kreveta za izolaciju i intenzivnu njegu , te imati plan i mjere za proširenje kapaciteta za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inzenzivnu skrb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u svakom planu bolnica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/zdravstvena ustanova </w:t>
      </w:r>
      <w:r w:rsidRPr="00854ABC">
        <w:rPr>
          <w:rFonts w:ascii="Times New Roman" w:hAnsi="Times New Roman" w:cs="Times New Roman"/>
          <w:sz w:val="24"/>
          <w:szCs w:val="24"/>
        </w:rPr>
        <w:t xml:space="preserve"> je dužna predvidjeti komunikacijske koridore kojima će se kretati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pacijenti i osoblje, pri čemu dio puteva mora biti predviđen za premještanje zaraženih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pacijenata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potrebno je odrediti (prema simptomima i napredovanju bolesti) kako se mogu pacijenti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smještati zajedno (i koliko njih) u sobe u slučaju potrebe (npr. kriterij pacijent s blažom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kliničkom slikom u istoj sobi s osobom s pacijentom s težim oblikom bolesti, ili pacijent bez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komorbiditeta u sobi s pacijentom s komorbiditetom)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Bolnice</w:t>
      </w:r>
      <w:r w:rsidR="008968AB" w:rsidRPr="00854ABC">
        <w:rPr>
          <w:rFonts w:ascii="Times New Roman" w:hAnsi="Times New Roman" w:cs="Times New Roman"/>
          <w:sz w:val="24"/>
          <w:szCs w:val="24"/>
        </w:rPr>
        <w:t>/zdravstvene ustanove</w:t>
      </w:r>
      <w:r w:rsidRPr="00854ABC">
        <w:rPr>
          <w:rFonts w:ascii="Times New Roman" w:hAnsi="Times New Roman" w:cs="Times New Roman"/>
          <w:sz w:val="24"/>
          <w:szCs w:val="24"/>
        </w:rPr>
        <w:t xml:space="preserve"> moraju odrediti kriterije za brzi otpust pacijenata i/ili premještanje pacijenata i/ili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liječenje kod kuće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svo osoblje bolnice</w:t>
      </w:r>
      <w:r w:rsidR="008968AB" w:rsidRPr="00854ABC">
        <w:rPr>
          <w:rFonts w:ascii="Times New Roman" w:hAnsi="Times New Roman" w:cs="Times New Roman"/>
          <w:sz w:val="24"/>
          <w:szCs w:val="24"/>
        </w:rPr>
        <w:t>/zdravstvene ustanove</w:t>
      </w:r>
      <w:r w:rsidRPr="00854ABC">
        <w:rPr>
          <w:rFonts w:ascii="Times New Roman" w:hAnsi="Times New Roman" w:cs="Times New Roman"/>
          <w:sz w:val="24"/>
          <w:szCs w:val="24"/>
        </w:rPr>
        <w:t xml:space="preserve"> mora biti upoznato s mjerama osobne zaštite, mjerama zaštite drugih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osoba (pacijenti, posjeta</w:t>
      </w:r>
      <w:r w:rsidRPr="00854ABC">
        <w:rPr>
          <w:rFonts w:ascii="Times New Roman" w:hAnsi="Times New Roman" w:cs="Times New Roman"/>
          <w:sz w:val="24"/>
          <w:szCs w:val="24"/>
        </w:rPr>
        <w:t>, osoblje i dr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.) te mjerama koje se u bolnici/zdravszvenoj ustanovi </w:t>
      </w:r>
      <w:r w:rsidRPr="00854ABC">
        <w:rPr>
          <w:rFonts w:ascii="Times New Roman" w:hAnsi="Times New Roman" w:cs="Times New Roman"/>
          <w:sz w:val="24"/>
          <w:szCs w:val="24"/>
        </w:rPr>
        <w:t xml:space="preserve">provode vezano 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za </w:t>
      </w:r>
      <w:r w:rsidRPr="00854ABC">
        <w:rPr>
          <w:rFonts w:ascii="Times New Roman" w:hAnsi="Times New Roman" w:cs="Times New Roman"/>
          <w:sz w:val="24"/>
          <w:szCs w:val="24"/>
        </w:rPr>
        <w:t>bolest, p</w:t>
      </w:r>
      <w:r w:rsidR="008968AB" w:rsidRPr="00854ABC">
        <w:rPr>
          <w:rFonts w:ascii="Times New Roman" w:hAnsi="Times New Roman" w:cs="Times New Roman"/>
          <w:sz w:val="24"/>
          <w:szCs w:val="24"/>
        </w:rPr>
        <w:t>acijente, osoblje i posjetu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 potrebno je osigurati dovoljne količine i odgovarajuće/različite veličine zaštitne opreme za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postupke kod kojih nastaje aerosol u ordinacijama, salama ili sobama za izolaciju zaraženih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pacijenata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pristup sobama za izolaciju smiju imaju samo zdravstveni radnici koji su za to prethodno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određeni i osposobljeni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nužno je uspostaviti vanjske punktove za trijažu te odrediti trijažno osoblje (najbolje sestre i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tehničare educirane za trijažiranje)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 trij</w:t>
      </w:r>
      <w:r w:rsidR="008968AB" w:rsidRPr="00854ABC">
        <w:rPr>
          <w:rFonts w:ascii="Times New Roman" w:hAnsi="Times New Roman" w:cs="Times New Roman"/>
          <w:sz w:val="24"/>
          <w:szCs w:val="24"/>
        </w:rPr>
        <w:t>aža mora imati prethodno definis</w:t>
      </w:r>
      <w:r w:rsidRPr="00854ABC">
        <w:rPr>
          <w:rFonts w:ascii="Times New Roman" w:hAnsi="Times New Roman" w:cs="Times New Roman"/>
          <w:sz w:val="24"/>
          <w:szCs w:val="24"/>
        </w:rPr>
        <w:t>ane kriterije (posebno u slučaju iznimnog pogoršanja</w:t>
      </w:r>
      <w:r w:rsidR="008968AB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situacije i nedostatnih kapaciteta – npr. dob, broj komorbiditeta i sl.)</w:t>
      </w:r>
    </w:p>
    <w:p w:rsidR="008968AB" w:rsidRPr="00854ABC" w:rsidRDefault="00A83E24" w:rsidP="00A83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ograničiti transport i kretanje pacijenata u isključivo medicinske svrhe (npr. razmotriti o</w:t>
      </w:r>
    </w:p>
    <w:p w:rsidR="00A83E24" w:rsidRPr="00854ABC" w:rsidRDefault="008968AB" w:rsidP="008968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pr</w:t>
      </w:r>
      <w:r w:rsidR="00A83E24" w:rsidRPr="00854ABC">
        <w:rPr>
          <w:rFonts w:ascii="Times New Roman" w:hAnsi="Times New Roman" w:cs="Times New Roman"/>
          <w:sz w:val="24"/>
          <w:szCs w:val="24"/>
        </w:rPr>
        <w:t>enosnom rentgenu kako bi se izbjegao izlazak pacijenata sa sumnjom na COVID-19)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</w:p>
    <w:p w:rsidR="00A83E24" w:rsidRPr="00854ABC" w:rsidRDefault="008968AB" w:rsidP="00A83E24">
      <w:pPr>
        <w:rPr>
          <w:rFonts w:ascii="Times New Roman" w:hAnsi="Times New Roman" w:cs="Times New Roman"/>
          <w:b/>
          <w:sz w:val="24"/>
          <w:szCs w:val="24"/>
        </w:rPr>
      </w:pPr>
      <w:r w:rsidRPr="00854ABC">
        <w:rPr>
          <w:rFonts w:ascii="Times New Roman" w:hAnsi="Times New Roman" w:cs="Times New Roman"/>
          <w:b/>
          <w:sz w:val="24"/>
          <w:szCs w:val="24"/>
        </w:rPr>
        <w:t>Pristup posjeti</w:t>
      </w:r>
      <w:r w:rsidR="00A83E24" w:rsidRPr="00854ABC">
        <w:rPr>
          <w:rFonts w:ascii="Times New Roman" w:hAnsi="Times New Roman" w:cs="Times New Roman"/>
          <w:b/>
          <w:sz w:val="24"/>
          <w:szCs w:val="24"/>
        </w:rPr>
        <w:t xml:space="preserve"> u iznimnim okolnostima kada je posjete nemoguće izbjeći</w:t>
      </w:r>
    </w:p>
    <w:p w:rsidR="00472D20" w:rsidRPr="00854ABC" w:rsidRDefault="00A83E24" w:rsidP="00A83E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prijem pacijenata i info-pult na takvim su mjestima gdje je moguće ugraditi pregrade ili gdje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već postoje pregrade (npr. staklene ili plastične) na pultovima za prijem pacijenata kako bi seograničio bliski kontakt između medicinskog osoblja i potencijalno zaraženih pacijenata</w:t>
      </w:r>
    </w:p>
    <w:p w:rsidR="00472D20" w:rsidRPr="00854ABC" w:rsidRDefault="00A83E24" w:rsidP="00A83E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kod potpune zabrane posjeta pacijentima, ustanove mogu donijeti odluku o iznimkama u</w:t>
      </w:r>
    </w:p>
    <w:p w:rsidR="00472D20" w:rsidRPr="00854ABC" w:rsidRDefault="00A83E24" w:rsidP="00472D20">
      <w:pPr>
        <w:pStyle w:val="ListParagraph"/>
        <w:ind w:left="758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slučaju smrtnih ishoda ili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kada je prisutnost posjete</w:t>
      </w:r>
      <w:r w:rsidRPr="00854ABC">
        <w:rPr>
          <w:rFonts w:ascii="Times New Roman" w:hAnsi="Times New Roman" w:cs="Times New Roman"/>
          <w:sz w:val="24"/>
          <w:szCs w:val="24"/>
        </w:rPr>
        <w:t xml:space="preserve"> ključna za dobrobit pacijenta</w:t>
      </w:r>
    </w:p>
    <w:p w:rsidR="00472D20" w:rsidRPr="00854ABC" w:rsidRDefault="00472D20" w:rsidP="00A83E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za takve posjete definis</w:t>
      </w:r>
      <w:r w:rsidR="00A83E24" w:rsidRPr="00854ABC">
        <w:rPr>
          <w:rFonts w:ascii="Times New Roman" w:hAnsi="Times New Roman" w:cs="Times New Roman"/>
          <w:sz w:val="24"/>
          <w:szCs w:val="24"/>
        </w:rPr>
        <w:t>ati stroga pravila ulaska u ustanovu, bez mogućnosti slobodnog</w:t>
      </w:r>
      <w:r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="00A83E24" w:rsidRPr="00854ABC">
        <w:rPr>
          <w:rFonts w:ascii="Times New Roman" w:hAnsi="Times New Roman" w:cs="Times New Roman"/>
          <w:sz w:val="24"/>
          <w:szCs w:val="24"/>
        </w:rPr>
        <w:t>kretanja po ustanovi (dakle moraju imati osiguranu pratnju djelatnika bolnice)</w:t>
      </w:r>
    </w:p>
    <w:p w:rsidR="00472D20" w:rsidRPr="00854ABC" w:rsidRDefault="00A83E24" w:rsidP="00A83E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za odvijanje posjeta ko</w:t>
      </w:r>
      <w:r w:rsidR="00472D20" w:rsidRPr="00854ABC">
        <w:rPr>
          <w:rFonts w:ascii="Times New Roman" w:hAnsi="Times New Roman" w:cs="Times New Roman"/>
          <w:sz w:val="24"/>
          <w:szCs w:val="24"/>
        </w:rPr>
        <w:t>je su neodgodive, posjete</w:t>
      </w:r>
      <w:r w:rsidRPr="00854ABC">
        <w:rPr>
          <w:rFonts w:ascii="Times New Roman" w:hAnsi="Times New Roman" w:cs="Times New Roman"/>
          <w:sz w:val="24"/>
          <w:szCs w:val="24"/>
        </w:rPr>
        <w:t xml:space="preserve"> treba omogućiti dostupnost zaštitne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opreme, s uputama za njeno korištenje (oblačenje, nošenje i skidanje)</w:t>
      </w:r>
    </w:p>
    <w:p w:rsidR="00A83E24" w:rsidRPr="00854ABC" w:rsidRDefault="00A83E24" w:rsidP="00A83E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 xml:space="preserve"> nužno je voditi evidenciju posjetitelja</w:t>
      </w:r>
    </w:p>
    <w:p w:rsidR="00A83E24" w:rsidRPr="00854ABC" w:rsidRDefault="00A83E24" w:rsidP="00A83E24">
      <w:pPr>
        <w:rPr>
          <w:rFonts w:ascii="Times New Roman" w:hAnsi="Times New Roman" w:cs="Times New Roman"/>
          <w:sz w:val="24"/>
          <w:szCs w:val="24"/>
        </w:rPr>
      </w:pPr>
    </w:p>
    <w:p w:rsidR="00A83E24" w:rsidRPr="00854ABC" w:rsidRDefault="00A83E24" w:rsidP="00A83E24">
      <w:pPr>
        <w:rPr>
          <w:rFonts w:ascii="Times New Roman" w:hAnsi="Times New Roman" w:cs="Times New Roman"/>
          <w:b/>
          <w:sz w:val="24"/>
          <w:szCs w:val="24"/>
        </w:rPr>
      </w:pPr>
      <w:r w:rsidRPr="00854ABC">
        <w:rPr>
          <w:rFonts w:ascii="Times New Roman" w:hAnsi="Times New Roman" w:cs="Times New Roman"/>
          <w:b/>
          <w:sz w:val="24"/>
          <w:szCs w:val="24"/>
        </w:rPr>
        <w:t>Opća pravila</w:t>
      </w:r>
    </w:p>
    <w:p w:rsidR="00472D20" w:rsidRPr="00854ABC" w:rsidRDefault="00A83E24" w:rsidP="00A83E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za sve radni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ke, korisnike i posjetitu </w:t>
      </w:r>
      <w:r w:rsidRPr="00854ABC">
        <w:rPr>
          <w:rFonts w:ascii="Times New Roman" w:hAnsi="Times New Roman" w:cs="Times New Roman"/>
          <w:sz w:val="24"/>
          <w:szCs w:val="24"/>
        </w:rPr>
        <w:t xml:space="preserve"> nužno je osigurati na vidljivom mjestu na ulazu u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ustanovu obavijest, upute i preporuke za pridržavanje općih higijenskih postupaka i mjera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socijalnog distancirnja te dostupnost punktova s dezinfekcijskim sredstvima za ruke</w:t>
      </w:r>
    </w:p>
    <w:p w:rsidR="00472D20" w:rsidRPr="00854ABC" w:rsidRDefault="00A83E24" w:rsidP="00A83E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k</w:t>
      </w:r>
      <w:r w:rsidR="00472D20" w:rsidRPr="00854ABC">
        <w:rPr>
          <w:rFonts w:ascii="Times New Roman" w:hAnsi="Times New Roman" w:cs="Times New Roman"/>
          <w:sz w:val="24"/>
          <w:szCs w:val="24"/>
        </w:rPr>
        <w:t>orisnicima i posjeti</w:t>
      </w:r>
      <w:r w:rsidRPr="00854ABC">
        <w:rPr>
          <w:rFonts w:ascii="Times New Roman" w:hAnsi="Times New Roman" w:cs="Times New Roman"/>
          <w:sz w:val="24"/>
          <w:szCs w:val="24"/>
        </w:rPr>
        <w:t xml:space="preserve"> na glavnim ulazima, u čekaonicama i pultovima za prijem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pacijenata na raspolaganje staviti dispenzere s dezinfekcijskim sredstvom za ruke (60 -70 %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alkohola), papirnate maramice i kante za otpad s poklopcem</w:t>
      </w:r>
    </w:p>
    <w:p w:rsidR="00472D20" w:rsidRPr="00854ABC" w:rsidRDefault="00A83E24" w:rsidP="00A83E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zabraniti ulazak s</w:t>
      </w:r>
      <w:r w:rsidR="00472D20" w:rsidRPr="00854ABC">
        <w:rPr>
          <w:rFonts w:ascii="Times New Roman" w:hAnsi="Times New Roman" w:cs="Times New Roman"/>
          <w:sz w:val="24"/>
          <w:szCs w:val="24"/>
        </w:rPr>
        <w:t>vih osoba (radnici, posjeta</w:t>
      </w:r>
      <w:r w:rsidRPr="00854ABC">
        <w:rPr>
          <w:rFonts w:ascii="Times New Roman" w:hAnsi="Times New Roman" w:cs="Times New Roman"/>
          <w:sz w:val="24"/>
          <w:szCs w:val="24"/>
        </w:rPr>
        <w:t xml:space="preserve"> i osobe koje iz poslovnih razloga posjećuju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ustanovu) koji imaju simptome akutne infekcije dišnih putova, odnosno koji imaju simptome:</w:t>
      </w:r>
    </w:p>
    <w:p w:rsidR="00472D20" w:rsidRPr="00854ABC" w:rsidRDefault="00A83E24" w:rsidP="00472D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povišene tjelesne temperature, grlobolja, kašlja i kratak dah</w:t>
      </w:r>
    </w:p>
    <w:p w:rsidR="00472D20" w:rsidRPr="00854ABC" w:rsidRDefault="00A83E24" w:rsidP="00A83E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otkazati grupne aktivnosti unutar ustanove (grupne terapije, rekreativne aktivnosti, odgoditi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neobvezne zahvate, operacije i sve posjete izvanbolničkih pacijenata)</w:t>
      </w:r>
    </w:p>
    <w:p w:rsidR="00472D20" w:rsidRPr="00854ABC" w:rsidRDefault="00A83E24" w:rsidP="00A83E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otkazati sastanke ili ih organizirati s ne više od pet osoba na jednom mjestu s odgovaraućim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razmakom između ljudi ili organizirati videokonferencije i koristiti druge tehnologije za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održavanje sastanaka na daljinu</w:t>
      </w:r>
    </w:p>
    <w:p w:rsidR="008F1011" w:rsidRPr="00854ABC" w:rsidRDefault="00A83E24" w:rsidP="00A83E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4ABC">
        <w:rPr>
          <w:rFonts w:ascii="Times New Roman" w:hAnsi="Times New Roman" w:cs="Times New Roman"/>
          <w:sz w:val="24"/>
          <w:szCs w:val="24"/>
        </w:rPr>
        <w:t>u slučaju dodatnih nepogoda (npr. potresa) tijekom epidemije COVD-19 molim postupati</w:t>
      </w:r>
      <w:r w:rsidR="00472D20" w:rsidRPr="00854ABC">
        <w:rPr>
          <w:rFonts w:ascii="Times New Roman" w:hAnsi="Times New Roman" w:cs="Times New Roman"/>
          <w:sz w:val="24"/>
          <w:szCs w:val="24"/>
        </w:rPr>
        <w:t xml:space="preserve"> </w:t>
      </w:r>
      <w:r w:rsidRPr="00854ABC">
        <w:rPr>
          <w:rFonts w:ascii="Times New Roman" w:hAnsi="Times New Roman" w:cs="Times New Roman"/>
          <w:sz w:val="24"/>
          <w:szCs w:val="24"/>
        </w:rPr>
        <w:t>prema postupniku koji možete</w:t>
      </w:r>
      <w:r w:rsidR="001545BF" w:rsidRPr="00854ABC">
        <w:rPr>
          <w:rFonts w:ascii="Times New Roman" w:hAnsi="Times New Roman" w:cs="Times New Roman"/>
          <w:sz w:val="24"/>
          <w:szCs w:val="24"/>
        </w:rPr>
        <w:t xml:space="preserve"> pronaći na web stranici WHO</w:t>
      </w:r>
      <w:r w:rsidRPr="00854ABC">
        <w:rPr>
          <w:rFonts w:ascii="Times New Roman" w:hAnsi="Times New Roman" w:cs="Times New Roman"/>
          <w:sz w:val="24"/>
          <w:szCs w:val="24"/>
        </w:rPr>
        <w:t>.</w:t>
      </w:r>
    </w:p>
    <w:sectPr w:rsidR="008F1011" w:rsidRPr="00854ABC" w:rsidSect="0098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953"/>
    <w:multiLevelType w:val="hybridMultilevel"/>
    <w:tmpl w:val="84008E88"/>
    <w:lvl w:ilvl="0" w:tplc="041A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23C44B29"/>
    <w:multiLevelType w:val="hybridMultilevel"/>
    <w:tmpl w:val="534ACB7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2D596EE6"/>
    <w:multiLevelType w:val="hybridMultilevel"/>
    <w:tmpl w:val="5E8A3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6604"/>
    <w:multiLevelType w:val="hybridMultilevel"/>
    <w:tmpl w:val="019E851A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4A26E09"/>
    <w:multiLevelType w:val="hybridMultilevel"/>
    <w:tmpl w:val="F5763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D5C31"/>
    <w:multiLevelType w:val="hybridMultilevel"/>
    <w:tmpl w:val="89200358"/>
    <w:lvl w:ilvl="0" w:tplc="2DC08F3C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04708"/>
    <w:multiLevelType w:val="hybridMultilevel"/>
    <w:tmpl w:val="5CC423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5870A2"/>
    <w:multiLevelType w:val="hybridMultilevel"/>
    <w:tmpl w:val="69568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83C75"/>
    <w:multiLevelType w:val="hybridMultilevel"/>
    <w:tmpl w:val="14D6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D2B97"/>
    <w:multiLevelType w:val="hybridMultilevel"/>
    <w:tmpl w:val="0450F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24"/>
    <w:rsid w:val="00041BA8"/>
    <w:rsid w:val="001545BF"/>
    <w:rsid w:val="002512E3"/>
    <w:rsid w:val="00450116"/>
    <w:rsid w:val="00472D20"/>
    <w:rsid w:val="00854ABC"/>
    <w:rsid w:val="008968AB"/>
    <w:rsid w:val="008F1011"/>
    <w:rsid w:val="00980DDE"/>
    <w:rsid w:val="00A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racionalna-uporaba-OZO-zadnj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drljevic</dc:creator>
  <cp:lastModifiedBy>User</cp:lastModifiedBy>
  <cp:revision>2</cp:revision>
  <dcterms:created xsi:type="dcterms:W3CDTF">2020-04-01T09:33:00Z</dcterms:created>
  <dcterms:modified xsi:type="dcterms:W3CDTF">2020-04-01T09:33:00Z</dcterms:modified>
</cp:coreProperties>
</file>