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84" w:rsidRPr="005253AA" w:rsidRDefault="000D7784" w:rsidP="000D7784">
      <w:pPr>
        <w:rPr>
          <w:b/>
          <w:i/>
          <w:lang w:val="bs-Latn-BA"/>
        </w:rPr>
      </w:pPr>
      <w:r w:rsidRPr="005253AA">
        <w:rPr>
          <w:b/>
          <w:i/>
          <w:lang w:val="bs-Latn-BA"/>
        </w:rPr>
        <w:t>LJEKARSKA KOMORA TK</w:t>
      </w:r>
    </w:p>
    <w:p w:rsidR="000D7784" w:rsidRPr="005253AA" w:rsidRDefault="000D7784" w:rsidP="000D7784">
      <w:pPr>
        <w:rPr>
          <w:b/>
          <w:i/>
          <w:lang w:val="bs-Latn-BA"/>
        </w:rPr>
      </w:pPr>
      <w:r w:rsidRPr="005253AA">
        <w:rPr>
          <w:b/>
          <w:i/>
          <w:lang w:val="bs-Latn-BA"/>
        </w:rPr>
        <w:t>TUZLA</w:t>
      </w:r>
    </w:p>
    <w:p w:rsidR="000D7784" w:rsidRPr="005253AA" w:rsidRDefault="000D7784" w:rsidP="000D7784">
      <w:pPr>
        <w:rPr>
          <w:b/>
          <w:i/>
          <w:lang w:val="bs-Latn-BA"/>
        </w:rPr>
      </w:pPr>
    </w:p>
    <w:p w:rsidR="000D7784" w:rsidRPr="005253AA" w:rsidRDefault="000D7784" w:rsidP="000D7784">
      <w:pPr>
        <w:rPr>
          <w:b/>
          <w:i/>
          <w:lang w:val="bs-Latn-BA"/>
        </w:rPr>
      </w:pPr>
    </w:p>
    <w:p w:rsidR="000D7784" w:rsidRPr="005253AA" w:rsidRDefault="000D7784" w:rsidP="000D7784">
      <w:pPr>
        <w:jc w:val="center"/>
        <w:rPr>
          <w:b/>
          <w:i/>
          <w:lang w:val="bs-Latn-BA"/>
        </w:rPr>
      </w:pPr>
      <w:r w:rsidRPr="005253AA">
        <w:rPr>
          <w:b/>
          <w:i/>
          <w:lang w:val="bs-Latn-BA"/>
        </w:rPr>
        <w:t>CJENIK USLUGA</w:t>
      </w: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 xml:space="preserve">Naknada za verifikaciju – stručni skup bez ograničenja broja prisutnih i više stručnih radionica u toku kalendarske godine - 2000,00 KM + zakup reklamnog prostora na WEB-u </w:t>
      </w:r>
      <w:hyperlink r:id="rId6" w:history="1">
        <w:r w:rsidRPr="0053704E">
          <w:rPr>
            <w:rStyle w:val="Hyperlink"/>
            <w:i/>
          </w:rPr>
          <w:t>www.ljktk.ba</w:t>
        </w:r>
      </w:hyperlink>
      <w:r w:rsidRPr="0053704E">
        <w:rPr>
          <w:i/>
        </w:rPr>
        <w:t xml:space="preserve"> koji se odnosi na održana predavanja.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Naknada za verifikaciju – stručni skup bez ograničenja broja prisutnih čije troškove snosi organizator i nemaju kotizaciju učesnika - 800,00 KM.</w:t>
      </w:r>
    </w:p>
    <w:p w:rsidR="0053704E" w:rsidRPr="0053704E" w:rsidRDefault="0053704E" w:rsidP="0053704E">
      <w:pPr>
        <w:pStyle w:val="ListParagraph"/>
        <w:jc w:val="both"/>
        <w:rPr>
          <w:i/>
        </w:rPr>
      </w:pPr>
      <w:r w:rsidRPr="0053704E">
        <w:rPr>
          <w:i/>
        </w:rPr>
        <w:t xml:space="preserve">Svako slijedeće takvo predavanje u toku kalendarske godine - 500,00 KM. 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Naknada za verifikaciju - stručne radionice u ZU čije troškove snosi organizator i nemaju kotizaciju učesnika - 200,00 KM.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Naknada za verifikaciju - stručni skup sa kotizacijom, u organizaciji sponzorske kuće i potpunom uslugom Komore - 15% od uplaćene kotizacije.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 xml:space="preserve">Naknada za verifikaciju – stručni skup: </w:t>
      </w:r>
    </w:p>
    <w:p w:rsidR="0053704E" w:rsidRPr="0053704E" w:rsidRDefault="0053704E" w:rsidP="0053704E">
      <w:pPr>
        <w:pStyle w:val="ListParagraph"/>
        <w:tabs>
          <w:tab w:val="num" w:pos="1440"/>
        </w:tabs>
        <w:jc w:val="both"/>
        <w:rPr>
          <w:i/>
        </w:rPr>
      </w:pPr>
      <w:r w:rsidRPr="0053704E">
        <w:rPr>
          <w:i/>
        </w:rPr>
        <w:t xml:space="preserve">Naknada za verifikaciju - stručni skup sa kotizacijom u organizaciji strukovnih udruženja, a u realizaciji </w:t>
      </w:r>
      <w:r w:rsidRPr="0053704E">
        <w:rPr>
          <w:i/>
          <w:u w:val="single"/>
        </w:rPr>
        <w:t>publishing agencija</w:t>
      </w:r>
      <w:r w:rsidRPr="0053704E">
        <w:rPr>
          <w:i/>
        </w:rPr>
        <w:t xml:space="preserve">  -  10% od uplaćene kotizacije.</w:t>
      </w:r>
    </w:p>
    <w:p w:rsidR="0053704E" w:rsidRPr="0053704E" w:rsidRDefault="0053704E" w:rsidP="0053704E">
      <w:pPr>
        <w:pStyle w:val="ListParagraph"/>
        <w:tabs>
          <w:tab w:val="num" w:pos="1440"/>
        </w:tabs>
        <w:jc w:val="both"/>
        <w:rPr>
          <w:i/>
        </w:rPr>
      </w:pPr>
      <w:r w:rsidRPr="0053704E">
        <w:rPr>
          <w:i/>
        </w:rPr>
        <w:t xml:space="preserve">Naknada za verifikaciju - stručni skup bez kotizacije u organizaciji strukovnih udruženja, a u realizaciji </w:t>
      </w:r>
      <w:r w:rsidRPr="0053704E">
        <w:rPr>
          <w:i/>
          <w:u w:val="single"/>
        </w:rPr>
        <w:t>publishing agencija</w:t>
      </w:r>
      <w:r w:rsidRPr="0053704E">
        <w:rPr>
          <w:i/>
        </w:rPr>
        <w:t xml:space="preserve">  -  500,00 KM.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P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Naknada za verifikaciju tečajeva i seminara u organizaciji ZU sa kotizacijom - 10% od uplaćene kotizacije.</w:t>
      </w:r>
    </w:p>
    <w:p w:rsidR="0053704E" w:rsidRPr="0053704E" w:rsidRDefault="0053704E" w:rsidP="0053704E">
      <w:pPr>
        <w:jc w:val="both"/>
        <w:rPr>
          <w:i/>
        </w:rPr>
      </w:pPr>
    </w:p>
    <w:p w:rsidR="0053704E" w:rsidRDefault="0053704E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r w:rsidRPr="0053704E">
        <w:rPr>
          <w:i/>
        </w:rPr>
        <w:t>Sponzorirani naučno-stručni i edukativni skupovi koji se u potpunosti finansiraju preko ž-r Komore – 20% od ugovorene vrijednosti skupa.</w:t>
      </w:r>
    </w:p>
    <w:p w:rsidR="000F294C" w:rsidRPr="000F294C" w:rsidRDefault="000F294C" w:rsidP="000F294C">
      <w:pPr>
        <w:pStyle w:val="ListParagraph"/>
        <w:rPr>
          <w:i/>
        </w:rPr>
      </w:pPr>
    </w:p>
    <w:p w:rsidR="000F294C" w:rsidRDefault="000F294C" w:rsidP="000F294C">
      <w:pPr>
        <w:pStyle w:val="ListParagraph"/>
        <w:numPr>
          <w:ilvl w:val="0"/>
          <w:numId w:val="2"/>
        </w:numPr>
        <w:contextualSpacing w:val="0"/>
        <w:rPr>
          <w:i/>
        </w:rPr>
      </w:pPr>
      <w:r>
        <w:rPr>
          <w:i/>
        </w:rPr>
        <w:t>Mišljenje</w:t>
      </w:r>
      <w:r w:rsidRPr="000F294C">
        <w:rPr>
          <w:i/>
        </w:rPr>
        <w:t xml:space="preserve"> o osnivanju ili proširenju zdravstvene djelatnosti za potrebe registracije ZU i kada je podnosilac zahtjeva ZU - uz naknadu u visini od 300,00 KM </w:t>
      </w:r>
    </w:p>
    <w:p w:rsidR="000F294C" w:rsidRPr="000F294C" w:rsidRDefault="000F294C" w:rsidP="000F294C">
      <w:pPr>
        <w:pStyle w:val="ListParagraph"/>
        <w:rPr>
          <w:i/>
        </w:rPr>
      </w:pPr>
    </w:p>
    <w:p w:rsidR="00E56F52" w:rsidRPr="00974804" w:rsidRDefault="00E56F52" w:rsidP="0053704E">
      <w:pPr>
        <w:pStyle w:val="ListParagraph"/>
        <w:numPr>
          <w:ilvl w:val="0"/>
          <w:numId w:val="2"/>
        </w:numPr>
        <w:contextualSpacing w:val="0"/>
        <w:jc w:val="both"/>
        <w:rPr>
          <w:i/>
        </w:rPr>
      </w:pPr>
      <w:bookmarkStart w:id="0" w:name="_GoBack"/>
      <w:r w:rsidRPr="00974804">
        <w:rPr>
          <w:i/>
        </w:rPr>
        <w:t>Naknada za o</w:t>
      </w:r>
      <w:r w:rsidR="000F294C" w:rsidRPr="00974804">
        <w:rPr>
          <w:i/>
        </w:rPr>
        <w:t>vjer</w:t>
      </w:r>
      <w:r w:rsidRPr="00974804">
        <w:rPr>
          <w:i/>
        </w:rPr>
        <w:t>u</w:t>
      </w:r>
      <w:r w:rsidR="000F294C" w:rsidRPr="00974804">
        <w:rPr>
          <w:i/>
        </w:rPr>
        <w:t xml:space="preserve"> cjenovnika PZU (maksimalne cijene zdravstvenih usluga)</w:t>
      </w:r>
      <w:r w:rsidRPr="00974804">
        <w:rPr>
          <w:i/>
        </w:rPr>
        <w:t xml:space="preserve">: </w:t>
      </w:r>
    </w:p>
    <w:p w:rsidR="00E56F52" w:rsidRPr="00974804" w:rsidRDefault="00E56F52" w:rsidP="00E56F52">
      <w:pPr>
        <w:pStyle w:val="ListParagraph"/>
        <w:numPr>
          <w:ilvl w:val="1"/>
          <w:numId w:val="2"/>
        </w:numPr>
        <w:contextualSpacing w:val="0"/>
        <w:jc w:val="both"/>
        <w:rPr>
          <w:i/>
        </w:rPr>
      </w:pPr>
      <w:r w:rsidRPr="00974804">
        <w:rPr>
          <w:i/>
        </w:rPr>
        <w:t>Privatna specijalistička ordinacija 200,00 KM</w:t>
      </w:r>
    </w:p>
    <w:p w:rsidR="00E56F52" w:rsidRPr="00974804" w:rsidRDefault="00E56F52" w:rsidP="00E56F52">
      <w:pPr>
        <w:pStyle w:val="ListParagraph"/>
        <w:numPr>
          <w:ilvl w:val="1"/>
          <w:numId w:val="2"/>
        </w:numPr>
        <w:contextualSpacing w:val="0"/>
        <w:jc w:val="both"/>
        <w:rPr>
          <w:i/>
        </w:rPr>
      </w:pPr>
      <w:r w:rsidRPr="00974804">
        <w:rPr>
          <w:i/>
        </w:rPr>
        <w:t>Grupna privatna praksa 500,00 KM</w:t>
      </w:r>
    </w:p>
    <w:p w:rsidR="00E56F52" w:rsidRPr="00974804" w:rsidRDefault="00E56F52" w:rsidP="00E56F52">
      <w:pPr>
        <w:pStyle w:val="ListParagraph"/>
        <w:numPr>
          <w:ilvl w:val="1"/>
          <w:numId w:val="2"/>
        </w:numPr>
        <w:contextualSpacing w:val="0"/>
        <w:jc w:val="both"/>
        <w:rPr>
          <w:i/>
        </w:rPr>
      </w:pPr>
      <w:r w:rsidRPr="00974804">
        <w:rPr>
          <w:i/>
        </w:rPr>
        <w:t>Poliklinika 1000,00 KM</w:t>
      </w:r>
    </w:p>
    <w:p w:rsidR="000F294C" w:rsidRPr="00974804" w:rsidRDefault="00E56F52" w:rsidP="0053704E">
      <w:pPr>
        <w:pStyle w:val="ListParagraph"/>
        <w:numPr>
          <w:ilvl w:val="1"/>
          <w:numId w:val="2"/>
        </w:numPr>
        <w:contextualSpacing w:val="0"/>
        <w:jc w:val="both"/>
        <w:rPr>
          <w:i/>
        </w:rPr>
      </w:pPr>
      <w:r w:rsidRPr="00974804">
        <w:rPr>
          <w:i/>
        </w:rPr>
        <w:t>Bolnica 2000,00 KM</w:t>
      </w:r>
    </w:p>
    <w:p w:rsidR="004419D9" w:rsidRPr="00974804" w:rsidRDefault="004419D9" w:rsidP="0053704E">
      <w:pPr>
        <w:pStyle w:val="ListParagraph"/>
        <w:numPr>
          <w:ilvl w:val="1"/>
          <w:numId w:val="2"/>
        </w:numPr>
        <w:contextualSpacing w:val="0"/>
        <w:jc w:val="both"/>
        <w:rPr>
          <w:i/>
        </w:rPr>
      </w:pPr>
      <w:r w:rsidRPr="00974804">
        <w:rPr>
          <w:i/>
        </w:rPr>
        <w:t>Svaka izmjena cijenovnika, nova usluga, se naknadno razmatra i ovjerava</w:t>
      </w:r>
    </w:p>
    <w:bookmarkEnd w:id="0"/>
    <w:p w:rsidR="000F294C" w:rsidRDefault="000F294C" w:rsidP="0053704E">
      <w:pPr>
        <w:jc w:val="both"/>
        <w:rPr>
          <w:i/>
        </w:rPr>
      </w:pPr>
    </w:p>
    <w:p w:rsidR="0053704E" w:rsidRPr="0053704E" w:rsidRDefault="0053704E" w:rsidP="0053704E">
      <w:pPr>
        <w:ind w:left="1134" w:hanging="1134"/>
        <w:rPr>
          <w:i/>
        </w:rPr>
      </w:pPr>
      <w:r w:rsidRPr="0053704E">
        <w:rPr>
          <w:i/>
        </w:rPr>
        <w:t xml:space="preserve">Napomena: Naknada se uvećava za iznos PDV-a. </w:t>
      </w:r>
    </w:p>
    <w:p w:rsidR="0053704E" w:rsidRPr="0053704E" w:rsidRDefault="0053704E" w:rsidP="0053704E">
      <w:pPr>
        <w:ind w:left="1134" w:hanging="1134"/>
        <w:rPr>
          <w:i/>
        </w:rPr>
      </w:pPr>
      <w:r w:rsidRPr="0053704E">
        <w:rPr>
          <w:i/>
        </w:rPr>
        <w:t xml:space="preserve">                   Dodatni troškovi (troškovi izrade certifikata, naknade predavačima, zakup prostora, ketering i slično) dodatno se ugovaraju. </w:t>
      </w:r>
    </w:p>
    <w:p w:rsidR="0053704E" w:rsidRPr="0053704E" w:rsidRDefault="0053704E" w:rsidP="0053704E">
      <w:pPr>
        <w:spacing w:line="360" w:lineRule="auto"/>
        <w:jc w:val="both"/>
        <w:rPr>
          <w:i/>
        </w:rPr>
      </w:pPr>
    </w:p>
    <w:p w:rsidR="000D7784" w:rsidRDefault="000D7784" w:rsidP="0053704E">
      <w:pPr>
        <w:jc w:val="both"/>
        <w:rPr>
          <w:b/>
          <w:i/>
        </w:rPr>
      </w:pPr>
    </w:p>
    <w:p w:rsidR="0053704E" w:rsidRPr="0053704E" w:rsidRDefault="0053704E" w:rsidP="0053704E">
      <w:pPr>
        <w:jc w:val="both"/>
      </w:pPr>
    </w:p>
    <w:sectPr w:rsidR="0053704E" w:rsidRPr="0053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20B"/>
    <w:multiLevelType w:val="hybridMultilevel"/>
    <w:tmpl w:val="8C2CDA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35A64"/>
    <w:multiLevelType w:val="multilevel"/>
    <w:tmpl w:val="9F563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B6A40E4"/>
    <w:multiLevelType w:val="hybridMultilevel"/>
    <w:tmpl w:val="32B6C7E2"/>
    <w:lvl w:ilvl="0" w:tplc="E0A25C1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C"/>
    <w:rsid w:val="000D7784"/>
    <w:rsid w:val="000F294C"/>
    <w:rsid w:val="002C547C"/>
    <w:rsid w:val="003B58E3"/>
    <w:rsid w:val="0044167D"/>
    <w:rsid w:val="004419D9"/>
    <w:rsid w:val="005253AA"/>
    <w:rsid w:val="0053704E"/>
    <w:rsid w:val="00540E68"/>
    <w:rsid w:val="00885AF3"/>
    <w:rsid w:val="00974804"/>
    <w:rsid w:val="00CF783F"/>
    <w:rsid w:val="00E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character" w:styleId="Hyperlink">
    <w:name w:val="Hyperlink"/>
    <w:unhideWhenUsed/>
    <w:rsid w:val="000D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character" w:styleId="Hyperlink">
    <w:name w:val="Hyperlink"/>
    <w:unhideWhenUsed/>
    <w:rsid w:val="000D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</dc:creator>
  <cp:lastModifiedBy>User</cp:lastModifiedBy>
  <cp:revision>7</cp:revision>
  <dcterms:created xsi:type="dcterms:W3CDTF">2021-02-22T13:24:00Z</dcterms:created>
  <dcterms:modified xsi:type="dcterms:W3CDTF">2021-03-09T09:31:00Z</dcterms:modified>
</cp:coreProperties>
</file>